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6B0A" w14:textId="77777777" w:rsidR="00475B10" w:rsidRDefault="00475B10" w:rsidP="004F481E">
      <w:pPr>
        <w:ind w:left="-540"/>
        <w:jc w:val="center"/>
        <w:rPr>
          <w:rFonts w:ascii="AcadMtavr" w:hAnsi="AcadMtavr"/>
          <w:b/>
          <w:bCs/>
          <w:sz w:val="22"/>
          <w:szCs w:val="22"/>
          <w:lang w:val="pt-BR"/>
        </w:rPr>
      </w:pPr>
      <w:r>
        <w:rPr>
          <w:rFonts w:ascii="AcadMtavr" w:hAnsi="AcadMtavr"/>
          <w:b/>
          <w:bCs/>
          <w:sz w:val="22"/>
          <w:szCs w:val="22"/>
          <w:lang w:val="pt-BR"/>
        </w:rPr>
        <w:t>ssip saqarTvelos teqnikuri universiteti</w:t>
      </w:r>
    </w:p>
    <w:p w14:paraId="7D521CD2" w14:textId="77777777" w:rsidR="00475B10" w:rsidRDefault="00475B10" w:rsidP="00475B10">
      <w:pPr>
        <w:jc w:val="center"/>
        <w:rPr>
          <w:rFonts w:ascii="AcadMtavr" w:hAnsi="AcadMtavr"/>
          <w:b/>
          <w:bCs/>
          <w:sz w:val="22"/>
          <w:szCs w:val="22"/>
          <w:lang w:val="pt-BR"/>
        </w:rPr>
      </w:pPr>
      <w:r>
        <w:rPr>
          <w:rFonts w:ascii="AcadMtavr" w:hAnsi="AcadMtavr"/>
          <w:b/>
          <w:bCs/>
          <w:sz w:val="22"/>
          <w:szCs w:val="22"/>
          <w:lang w:val="pt-BR"/>
        </w:rPr>
        <w:t>s a f i n a n s o   x e l S e k r u l e b a</w:t>
      </w:r>
      <w:r w:rsidR="00E67E84">
        <w:rPr>
          <w:rFonts w:ascii="AcadMtavr" w:hAnsi="AcadMtavr"/>
          <w:b/>
          <w:bCs/>
          <w:sz w:val="22"/>
          <w:szCs w:val="22"/>
          <w:lang w:val="pt-BR"/>
        </w:rPr>
        <w:t xml:space="preserve">   </w:t>
      </w:r>
      <w:r>
        <w:rPr>
          <w:rFonts w:ascii="AcadMtavr" w:hAnsi="AcadMtavr"/>
          <w:b/>
          <w:bCs/>
          <w:sz w:val="22"/>
          <w:szCs w:val="22"/>
          <w:lang w:val="pt-BR"/>
        </w:rPr>
        <w:t>s t u d e n t T a n</w:t>
      </w:r>
    </w:p>
    <w:p w14:paraId="52289B59" w14:textId="77777777" w:rsidR="00475B10" w:rsidRDefault="00475B10" w:rsidP="00475B10">
      <w:pPr>
        <w:jc w:val="center"/>
        <w:rPr>
          <w:rFonts w:ascii="AcadMtavr" w:hAnsi="AcadMtavr"/>
          <w:b/>
          <w:bCs/>
          <w:sz w:val="22"/>
          <w:szCs w:val="22"/>
          <w:lang w:val="pt-BR"/>
        </w:rPr>
      </w:pPr>
      <w:r>
        <w:rPr>
          <w:rFonts w:ascii="AcadMtavr" w:hAnsi="AcadMtavr"/>
          <w:b/>
          <w:bCs/>
          <w:sz w:val="22"/>
          <w:szCs w:val="22"/>
          <w:lang w:val="pt-BR"/>
        </w:rPr>
        <w:t>(profesiuli ganaTleba)</w:t>
      </w:r>
    </w:p>
    <w:p w14:paraId="7ADC974B" w14:textId="77777777" w:rsidR="00475B10" w:rsidRDefault="00475B10" w:rsidP="00475B10">
      <w:pPr>
        <w:jc w:val="center"/>
        <w:rPr>
          <w:rFonts w:ascii="AcadMtavr" w:hAnsi="AcadMtavr"/>
          <w:b/>
          <w:bCs/>
          <w:sz w:val="22"/>
          <w:szCs w:val="22"/>
          <w:lang w:val="pt-BR"/>
        </w:rPr>
      </w:pPr>
    </w:p>
    <w:p w14:paraId="7BA52303" w14:textId="77777777" w:rsidR="00475B10" w:rsidRDefault="00475B10" w:rsidP="00B24E7B">
      <w:pPr>
        <w:ind w:left="-450" w:right="-900"/>
        <w:jc w:val="center"/>
        <w:rPr>
          <w:rFonts w:ascii="AcadMtavr" w:hAnsi="AcadMtavr"/>
          <w:b/>
          <w:bCs/>
          <w:sz w:val="22"/>
          <w:szCs w:val="22"/>
          <w:u w:val="single"/>
          <w:lang w:val="pt-BR"/>
        </w:rPr>
      </w:pPr>
      <w:r>
        <w:rPr>
          <w:rFonts w:ascii="AcadMtavr" w:hAnsi="AcadMtavr"/>
          <w:b/>
          <w:bCs/>
          <w:sz w:val="22"/>
          <w:szCs w:val="22"/>
          <w:lang w:val="pt-BR"/>
        </w:rPr>
        <w:t>#</w:t>
      </w:r>
      <w:r>
        <w:rPr>
          <w:rFonts w:ascii="AcadMtavr" w:hAnsi="AcadMtavr"/>
          <w:b/>
          <w:bCs/>
          <w:sz w:val="22"/>
          <w:szCs w:val="22"/>
          <w:u w:val="single"/>
          <w:lang w:val="pt-BR"/>
        </w:rPr>
        <w:tab/>
      </w:r>
      <w:r>
        <w:rPr>
          <w:rFonts w:ascii="AcadMtavr" w:hAnsi="AcadMtavr"/>
          <w:b/>
          <w:bCs/>
          <w:sz w:val="22"/>
          <w:szCs w:val="22"/>
          <w:u w:val="single"/>
          <w:lang w:val="pt-BR"/>
        </w:rPr>
        <w:tab/>
      </w:r>
    </w:p>
    <w:p w14:paraId="093D1338" w14:textId="77777777" w:rsidR="00475B10" w:rsidRDefault="00475B10" w:rsidP="00475B10">
      <w:pPr>
        <w:jc w:val="center"/>
        <w:rPr>
          <w:rFonts w:ascii="AcadMtavr" w:hAnsi="AcadMtavr"/>
          <w:b/>
          <w:bCs/>
          <w:sz w:val="22"/>
          <w:szCs w:val="22"/>
          <w:u w:val="single"/>
          <w:lang w:val="pt-BR"/>
        </w:rPr>
      </w:pPr>
    </w:p>
    <w:p w14:paraId="0716F8D4" w14:textId="77777777" w:rsidR="00475B10" w:rsidRDefault="00475B10" w:rsidP="00475B10">
      <w:pPr>
        <w:jc w:val="center"/>
        <w:rPr>
          <w:rFonts w:ascii="AcadNusx" w:hAnsi="AcadNusx"/>
          <w:sz w:val="22"/>
          <w:szCs w:val="22"/>
          <w:lang w:val="pt-BR"/>
        </w:rPr>
      </w:pPr>
      <w:r>
        <w:rPr>
          <w:rFonts w:ascii="AcadNusx" w:hAnsi="AcadNusx"/>
          <w:sz w:val="22"/>
          <w:szCs w:val="22"/>
          <w:lang w:val="pt-BR"/>
        </w:rPr>
        <w:t xml:space="preserve">q. Tbilisi                    </w:t>
      </w:r>
      <w:r w:rsidR="00870812">
        <w:rPr>
          <w:rFonts w:ascii="AcadNusx" w:hAnsi="AcadNusx"/>
          <w:sz w:val="22"/>
          <w:szCs w:val="22"/>
          <w:lang w:val="pt-BR"/>
        </w:rPr>
        <w:t xml:space="preserve">                                 </w:t>
      </w:r>
      <w:r>
        <w:rPr>
          <w:rFonts w:ascii="AcadNusx" w:hAnsi="AcadNusx"/>
          <w:sz w:val="22"/>
          <w:szCs w:val="22"/>
          <w:lang w:val="pt-BR"/>
        </w:rPr>
        <w:t xml:space="preserve"> </w:t>
      </w:r>
      <w:r>
        <w:rPr>
          <w:rFonts w:ascii="AcadNusx" w:hAnsi="AcadNusx"/>
          <w:sz w:val="22"/>
          <w:szCs w:val="22"/>
          <w:u w:val="single"/>
          <w:lang w:val="pt-BR"/>
        </w:rPr>
        <w:tab/>
      </w:r>
      <w:r>
        <w:rPr>
          <w:rFonts w:ascii="AcadNusx" w:hAnsi="AcadNusx"/>
          <w:sz w:val="22"/>
          <w:szCs w:val="22"/>
          <w:lang w:val="pt-BR"/>
        </w:rPr>
        <w:t>/</w:t>
      </w:r>
      <w:r>
        <w:rPr>
          <w:rFonts w:ascii="AcadNusx" w:hAnsi="AcadNusx"/>
          <w:sz w:val="22"/>
          <w:szCs w:val="22"/>
          <w:u w:val="single"/>
          <w:lang w:val="pt-BR"/>
        </w:rPr>
        <w:tab/>
      </w:r>
      <w:r w:rsidR="002601EF">
        <w:rPr>
          <w:rFonts w:ascii="AcadNusx" w:hAnsi="AcadNusx"/>
          <w:sz w:val="22"/>
          <w:szCs w:val="22"/>
          <w:lang w:val="pt-BR"/>
        </w:rPr>
        <w:t>/ 2021</w:t>
      </w:r>
      <w:r>
        <w:rPr>
          <w:rFonts w:ascii="AcadNusx" w:hAnsi="AcadNusx"/>
          <w:sz w:val="22"/>
          <w:szCs w:val="22"/>
          <w:lang w:val="pt-BR"/>
        </w:rPr>
        <w:t xml:space="preserve"> w.</w:t>
      </w:r>
    </w:p>
    <w:p w14:paraId="17549A4F" w14:textId="77777777" w:rsidR="00475B10" w:rsidRPr="00475B10" w:rsidRDefault="00475B10" w:rsidP="00475B10">
      <w:pPr>
        <w:jc w:val="center"/>
        <w:rPr>
          <w:rFonts w:ascii="AcadMtavr" w:hAnsi="AcadMtavr"/>
          <w:b/>
          <w:bCs/>
          <w:sz w:val="22"/>
          <w:szCs w:val="22"/>
          <w:u w:val="single"/>
          <w:lang w:val="pt-BR"/>
        </w:rPr>
      </w:pPr>
    </w:p>
    <w:p w14:paraId="23B09281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 xml:space="preserve">    erTi mxriv, sajaro samarTlis iuridiuli piri saqarTvelos teqnikuri universiteti, SemdgomSi `universiteti~, misi reqtoris - </w:t>
      </w:r>
      <w:r w:rsidR="002601EF" w:rsidRPr="002601EF">
        <w:rPr>
          <w:rFonts w:ascii="Sylfaen" w:hAnsi="Sylfaen"/>
          <w:sz w:val="20"/>
          <w:szCs w:val="20"/>
          <w:lang w:val="ka-GE"/>
        </w:rPr>
        <w:t>დავით გურგენიძის</w:t>
      </w:r>
      <w:r>
        <w:rPr>
          <w:rFonts w:ascii="AcadNusx" w:hAnsi="AcadNusx"/>
          <w:sz w:val="20"/>
          <w:szCs w:val="20"/>
          <w:lang w:val="pt-BR"/>
        </w:rPr>
        <w:t xml:space="preserve"> saxiT, romelic moqmedebs `umaRlesi ganaTlebis Sesaxeb~ saqarTvelos kanoniT gansazRvruli uflebamosilebis farglebSi, meore mxriv, studenti (studentis arasrulwlovnebis SemTxvevaSi mSobeli an misi kanonieri warmomadgeneli) </w:t>
      </w:r>
    </w:p>
    <w:p w14:paraId="47F1357B" w14:textId="77777777" w:rsidR="00475B10" w:rsidRDefault="008F52C7" w:rsidP="00E22768">
      <w:pPr>
        <w:spacing w:line="276" w:lineRule="auto"/>
        <w:jc w:val="both"/>
        <w:rPr>
          <w:rFonts w:ascii="AcadNusx" w:hAnsi="AcadNusx"/>
          <w:b/>
          <w:sz w:val="22"/>
          <w:szCs w:val="22"/>
          <w:u w:val="single"/>
          <w:lang w:val="pt-BR"/>
        </w:rPr>
      </w:pPr>
      <w:r>
        <w:rPr>
          <w:rFonts w:ascii="AcadNusx" w:hAnsi="AcadNusx"/>
          <w:sz w:val="22"/>
          <w:szCs w:val="22"/>
          <w:u w:val="single"/>
          <w:lang w:val="pt-BR"/>
        </w:rPr>
        <w:t xml:space="preserve">     </w:t>
      </w:r>
      <w:r w:rsidR="00E22768">
        <w:rPr>
          <w:rFonts w:ascii="AcadNusx" w:hAnsi="AcadNusx"/>
          <w:sz w:val="22"/>
          <w:szCs w:val="22"/>
          <w:u w:val="single"/>
          <w:lang w:val="pt-BR"/>
        </w:rPr>
        <w:t xml:space="preserve">                </w:t>
      </w:r>
      <w:r w:rsidR="00475B10">
        <w:rPr>
          <w:rFonts w:ascii="AcadNusx" w:hAnsi="AcadNusx"/>
          <w:sz w:val="22"/>
          <w:szCs w:val="22"/>
          <w:u w:val="single"/>
          <w:lang w:val="pt-BR"/>
        </w:rPr>
        <w:tab/>
      </w:r>
      <w:r w:rsidR="00475B10">
        <w:rPr>
          <w:rFonts w:ascii="AcadNusx" w:hAnsi="AcadNusx"/>
          <w:b/>
          <w:sz w:val="22"/>
          <w:szCs w:val="22"/>
          <w:u w:val="single"/>
          <w:lang w:val="pt-BR"/>
        </w:rPr>
        <w:tab/>
      </w:r>
      <w:r w:rsidR="00E22768">
        <w:rPr>
          <w:rFonts w:ascii="AcadNusx" w:hAnsi="AcadNusx"/>
          <w:b/>
          <w:sz w:val="22"/>
          <w:szCs w:val="22"/>
          <w:u w:val="single"/>
          <w:lang w:val="pt-BR"/>
        </w:rPr>
        <w:t xml:space="preserve">                 </w:t>
      </w:r>
      <w:r w:rsidR="00475B10">
        <w:rPr>
          <w:rFonts w:ascii="AcadNusx" w:hAnsi="AcadNusx"/>
          <w:b/>
          <w:sz w:val="22"/>
          <w:szCs w:val="22"/>
          <w:u w:val="single"/>
          <w:lang w:val="pt-BR"/>
        </w:rPr>
        <w:tab/>
      </w:r>
      <w:r w:rsidR="00475B10">
        <w:rPr>
          <w:rFonts w:ascii="AcadNusx" w:hAnsi="AcadNusx"/>
          <w:b/>
          <w:sz w:val="22"/>
          <w:szCs w:val="22"/>
          <w:u w:val="single"/>
          <w:lang w:val="pt-BR"/>
        </w:rPr>
        <w:tab/>
      </w:r>
      <w:r w:rsidR="00475B10">
        <w:rPr>
          <w:rFonts w:ascii="AcadNusx" w:hAnsi="AcadNusx"/>
          <w:b/>
          <w:sz w:val="22"/>
          <w:szCs w:val="22"/>
          <w:u w:val="single"/>
          <w:lang w:val="pt-BR"/>
        </w:rPr>
        <w:tab/>
      </w:r>
      <w:r w:rsidR="00475B10">
        <w:rPr>
          <w:rFonts w:ascii="AcadNusx" w:hAnsi="AcadNusx"/>
          <w:b/>
          <w:sz w:val="22"/>
          <w:szCs w:val="22"/>
          <w:u w:val="single"/>
          <w:lang w:val="pt-BR"/>
        </w:rPr>
        <w:tab/>
      </w:r>
      <w:r w:rsidR="00475B10">
        <w:rPr>
          <w:rFonts w:ascii="AcadNusx" w:hAnsi="AcadNusx"/>
          <w:b/>
          <w:sz w:val="22"/>
          <w:szCs w:val="22"/>
          <w:u w:val="single"/>
          <w:lang w:val="pt-BR"/>
        </w:rPr>
        <w:tab/>
      </w:r>
      <w:r w:rsidR="00475B10">
        <w:rPr>
          <w:rFonts w:ascii="AcadNusx" w:hAnsi="AcadNusx"/>
          <w:b/>
          <w:sz w:val="22"/>
          <w:szCs w:val="22"/>
          <w:u w:val="single"/>
          <w:lang w:val="pt-BR"/>
        </w:rPr>
        <w:tab/>
      </w:r>
    </w:p>
    <w:p w14:paraId="0B9D88A1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 xml:space="preserve">      </w:t>
      </w:r>
      <w:r w:rsidR="00E22768">
        <w:rPr>
          <w:rFonts w:ascii="AcadNusx" w:hAnsi="AcadNusx"/>
          <w:sz w:val="20"/>
          <w:szCs w:val="20"/>
          <w:lang w:val="pt-BR"/>
        </w:rPr>
        <w:t xml:space="preserve">                </w:t>
      </w:r>
      <w:r>
        <w:rPr>
          <w:rFonts w:ascii="AcadNusx" w:hAnsi="AcadNusx"/>
          <w:sz w:val="20"/>
          <w:szCs w:val="20"/>
          <w:lang w:val="pt-BR"/>
        </w:rPr>
        <w:t xml:space="preserve">  (gvari, saxeli, mamis saxeli)</w:t>
      </w:r>
    </w:p>
    <w:p w14:paraId="358F2CE8" w14:textId="77777777" w:rsidR="00475B10" w:rsidRDefault="00475B10" w:rsidP="004F481E">
      <w:pPr>
        <w:spacing w:line="276" w:lineRule="auto"/>
        <w:ind w:left="360" w:right="-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>xelmZRvaneloben ra `umaRlesi ganaTlebis Sesaxeb~ da `profesiuli ganaTlebis Sesaxeb”  saqarTvelos kanonebiT, ganaTlebis sferoSi moqmedi sxva normatiuli aqtebiT, deben winamdebare xelSekrulebas da Tanxmdebian Semdegze:</w:t>
      </w:r>
    </w:p>
    <w:p w14:paraId="50BA7E65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b/>
          <w:bCs/>
          <w:sz w:val="16"/>
          <w:szCs w:val="16"/>
          <w:lang w:val="pt-BR"/>
        </w:rPr>
      </w:pPr>
    </w:p>
    <w:p w14:paraId="1D8FD8C9" w14:textId="77777777" w:rsidR="00475B10" w:rsidRDefault="00475B10" w:rsidP="00475B10">
      <w:pPr>
        <w:spacing w:line="276" w:lineRule="auto"/>
        <w:ind w:left="360"/>
        <w:jc w:val="center"/>
        <w:rPr>
          <w:rFonts w:ascii="AcadNusx" w:hAnsi="AcadNusx"/>
          <w:b/>
          <w:bCs/>
          <w:sz w:val="20"/>
          <w:szCs w:val="20"/>
          <w:lang w:val="pt-BR"/>
        </w:rPr>
      </w:pPr>
      <w:r>
        <w:rPr>
          <w:rFonts w:ascii="AcadNusx" w:hAnsi="AcadNusx"/>
          <w:b/>
          <w:bCs/>
          <w:sz w:val="20"/>
          <w:szCs w:val="20"/>
          <w:lang w:val="pt-BR"/>
        </w:rPr>
        <w:t>1. xelSekrulebis sagani</w:t>
      </w:r>
    </w:p>
    <w:p w14:paraId="327C66AB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>xelSekrulebis sagania studentisaTvis mis mier arCeul profes</w:t>
      </w:r>
      <w:r w:rsidR="006E6C80">
        <w:rPr>
          <w:rFonts w:ascii="AcadNusx" w:hAnsi="AcadNusx"/>
          <w:sz w:val="20"/>
          <w:szCs w:val="20"/>
          <w:lang w:val="pt-BR"/>
        </w:rPr>
        <w:t xml:space="preserve">iul saganmanaTleblo programaze </w:t>
      </w:r>
      <w:r>
        <w:rPr>
          <w:rFonts w:ascii="AcadNusx" w:hAnsi="AcadNusx"/>
          <w:sz w:val="20"/>
          <w:szCs w:val="20"/>
          <w:lang w:val="pt-BR"/>
        </w:rPr>
        <w:t>saswavlo momsaxurebis gaweva, amave xelSekrulebiT gaTvaliswinebuli swavlis safasuris gadaxdis SemTxvevaSi.</w:t>
      </w:r>
    </w:p>
    <w:p w14:paraId="697B8B2E" w14:textId="77777777" w:rsidR="00475B10" w:rsidRDefault="00475B10" w:rsidP="00475B10">
      <w:pPr>
        <w:spacing w:line="276" w:lineRule="auto"/>
        <w:jc w:val="both"/>
        <w:rPr>
          <w:rFonts w:ascii="AcadNusx" w:hAnsi="AcadNusx"/>
          <w:sz w:val="16"/>
          <w:szCs w:val="16"/>
          <w:lang w:val="pt-BR"/>
        </w:rPr>
      </w:pPr>
    </w:p>
    <w:p w14:paraId="4397547A" w14:textId="77777777" w:rsidR="00475B10" w:rsidRDefault="00475B10" w:rsidP="00E67E84">
      <w:pPr>
        <w:tabs>
          <w:tab w:val="left" w:pos="4740"/>
        </w:tabs>
        <w:spacing w:line="276" w:lineRule="auto"/>
        <w:jc w:val="center"/>
        <w:rPr>
          <w:rFonts w:ascii="AcadNusx" w:hAnsi="AcadNusx"/>
          <w:b/>
          <w:bCs/>
          <w:sz w:val="20"/>
          <w:szCs w:val="20"/>
          <w:lang w:val="en-US"/>
        </w:rPr>
      </w:pPr>
      <w:r>
        <w:rPr>
          <w:rFonts w:ascii="AcadNusx" w:hAnsi="AcadNusx"/>
          <w:b/>
          <w:bCs/>
          <w:sz w:val="20"/>
          <w:szCs w:val="20"/>
          <w:lang w:val="en-US"/>
        </w:rPr>
        <w:t>2. mxareTa ufleba movaleobani</w:t>
      </w:r>
    </w:p>
    <w:p w14:paraId="1F90B453" w14:textId="77777777" w:rsidR="00475B10" w:rsidRDefault="00475B10" w:rsidP="004F481E">
      <w:pPr>
        <w:tabs>
          <w:tab w:val="left" w:pos="-270"/>
        </w:tabs>
        <w:spacing w:line="276" w:lineRule="auto"/>
        <w:ind w:left="360"/>
        <w:jc w:val="both"/>
        <w:rPr>
          <w:rFonts w:ascii="AcadNusx" w:hAnsi="AcadNusx"/>
          <w:b/>
          <w:bCs/>
          <w:sz w:val="20"/>
          <w:szCs w:val="20"/>
          <w:lang w:val="en-US"/>
        </w:rPr>
      </w:pPr>
      <w:r>
        <w:rPr>
          <w:rFonts w:ascii="AcadNusx" w:hAnsi="AcadNusx"/>
          <w:b/>
          <w:bCs/>
          <w:sz w:val="20"/>
          <w:szCs w:val="20"/>
          <w:lang w:val="en-US"/>
        </w:rPr>
        <w:t>2.1.</w:t>
      </w:r>
      <w:r>
        <w:rPr>
          <w:rFonts w:ascii="AcadNusx" w:hAnsi="AcadNusx"/>
          <w:b/>
          <w:bCs/>
          <w:sz w:val="20"/>
          <w:szCs w:val="20"/>
          <w:lang w:val="en-US"/>
        </w:rPr>
        <w:tab/>
        <w:t>universiteti valdebulia:</w:t>
      </w:r>
    </w:p>
    <w:p w14:paraId="0D628C21" w14:textId="3DB8C367" w:rsidR="00475B10" w:rsidRDefault="00475B10" w:rsidP="00475B10">
      <w:pPr>
        <w:tabs>
          <w:tab w:val="left" w:pos="1185"/>
        </w:tabs>
        <w:spacing w:line="276" w:lineRule="auto"/>
        <w:ind w:left="360"/>
        <w:jc w:val="both"/>
        <w:rPr>
          <w:rFonts w:ascii="AcadNusx" w:hAnsi="AcadNusx"/>
          <w:b/>
          <w:sz w:val="20"/>
          <w:szCs w:val="20"/>
          <w:lang w:val="en-US"/>
        </w:rPr>
      </w:pPr>
      <w:r>
        <w:rPr>
          <w:rFonts w:ascii="AcadNusx" w:hAnsi="AcadNusx"/>
          <w:sz w:val="20"/>
          <w:szCs w:val="20"/>
          <w:lang w:val="en-US"/>
        </w:rPr>
        <w:t>2.1.1.</w:t>
      </w:r>
      <w:r w:rsidR="0076632A">
        <w:rPr>
          <w:rFonts w:ascii="AcadNusx" w:hAnsi="AcadNusx"/>
          <w:sz w:val="20"/>
          <w:szCs w:val="20"/>
          <w:lang w:val="en-US"/>
        </w:rPr>
        <w:t xml:space="preserve"> </w:t>
      </w:r>
      <w:r>
        <w:rPr>
          <w:rFonts w:ascii="AcadNusx" w:hAnsi="AcadNusx"/>
          <w:sz w:val="20"/>
          <w:szCs w:val="20"/>
          <w:lang w:val="en-US"/>
        </w:rPr>
        <w:t xml:space="preserve">studentis mier registraciis gavlis SemTxvevaSi igi Caricxos </w:t>
      </w:r>
      <w:r w:rsidR="00E67E84">
        <w:rPr>
          <w:rFonts w:ascii="AcadNusx" w:hAnsi="AcadNusx"/>
          <w:sz w:val="20"/>
          <w:szCs w:val="20"/>
          <w:lang w:val="en-US"/>
        </w:rPr>
        <w:t>________________</w:t>
      </w:r>
      <w:r>
        <w:rPr>
          <w:rFonts w:ascii="AcadNusx" w:hAnsi="AcadNusx"/>
          <w:sz w:val="20"/>
          <w:szCs w:val="20"/>
          <w:lang w:val="en-US"/>
        </w:rPr>
        <w:t xml:space="preserve">fakultetis profesiuli ganaTlebis saganmanaTleblo programis   </w:t>
      </w:r>
      <w:r>
        <w:rPr>
          <w:rFonts w:ascii="AcadNusx" w:hAnsi="AcadNusx"/>
          <w:b/>
          <w:sz w:val="20"/>
          <w:szCs w:val="20"/>
          <w:lang w:val="en-US"/>
        </w:rPr>
        <w:t>“-------</w:t>
      </w:r>
      <w:r w:rsidR="008F52C7">
        <w:rPr>
          <w:rFonts w:ascii="AcadNusx" w:hAnsi="AcadNusx"/>
          <w:b/>
          <w:sz w:val="20"/>
          <w:szCs w:val="20"/>
          <w:lang w:val="en-US"/>
        </w:rPr>
        <w:t>---------------------------</w:t>
      </w:r>
      <w:r>
        <w:rPr>
          <w:rFonts w:ascii="AcadNusx" w:hAnsi="AcadNusx"/>
          <w:b/>
          <w:sz w:val="20"/>
          <w:szCs w:val="20"/>
          <w:lang w:val="en-US"/>
        </w:rPr>
        <w:t>-----------------------------------------------------</w:t>
      </w:r>
      <w:r w:rsidR="00E67E84">
        <w:rPr>
          <w:rFonts w:ascii="AcadNusx" w:hAnsi="AcadNusx"/>
          <w:b/>
          <w:sz w:val="20"/>
          <w:szCs w:val="20"/>
          <w:lang w:val="en-US"/>
        </w:rPr>
        <w:t xml:space="preserve">  </w:t>
      </w:r>
      <w:r>
        <w:rPr>
          <w:rFonts w:ascii="AcadNusx" w:hAnsi="AcadNusx"/>
          <w:b/>
          <w:sz w:val="20"/>
          <w:szCs w:val="20"/>
          <w:lang w:val="en-US"/>
        </w:rPr>
        <w:t>-----------</w:t>
      </w:r>
      <w:r w:rsidR="0087312B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504C74">
        <w:rPr>
          <w:rFonts w:asciiTheme="minorHAnsi" w:hAnsiTheme="minorHAnsi"/>
          <w:sz w:val="20"/>
          <w:szCs w:val="20"/>
          <w:lang w:val="ka-GE"/>
        </w:rPr>
        <w:t>დონეზე</w:t>
      </w:r>
      <w:r>
        <w:rPr>
          <w:rFonts w:ascii="AcadNusx" w:hAnsi="AcadNusx"/>
          <w:b/>
          <w:sz w:val="20"/>
          <w:szCs w:val="20"/>
          <w:lang w:val="en-US"/>
        </w:rPr>
        <w:t>“;</w:t>
      </w:r>
    </w:p>
    <w:p w14:paraId="18A67567" w14:textId="77777777" w:rsidR="00475B10" w:rsidRDefault="00475B10" w:rsidP="00475B10">
      <w:pPr>
        <w:tabs>
          <w:tab w:val="left" w:pos="1185"/>
        </w:tabs>
        <w:spacing w:line="276" w:lineRule="auto"/>
        <w:ind w:left="360"/>
        <w:jc w:val="both"/>
        <w:rPr>
          <w:rFonts w:ascii="AcadNusx" w:hAnsi="AcadNusx"/>
          <w:sz w:val="20"/>
          <w:szCs w:val="20"/>
          <w:lang w:val="en-US"/>
        </w:rPr>
      </w:pPr>
      <w:r>
        <w:rPr>
          <w:rFonts w:ascii="AcadNusx" w:hAnsi="AcadNusx"/>
          <w:sz w:val="20"/>
          <w:szCs w:val="20"/>
          <w:lang w:val="en-US"/>
        </w:rPr>
        <w:t>2.1.2. saswavlo procesi uzrunvelyos Sesabamisi personaliTaA da materialur-teqnikuri baziT;</w:t>
      </w:r>
    </w:p>
    <w:p w14:paraId="44F2B8B9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en-US"/>
        </w:rPr>
      </w:pPr>
      <w:r>
        <w:rPr>
          <w:rFonts w:ascii="AcadNusx" w:hAnsi="AcadNusx"/>
          <w:sz w:val="20"/>
          <w:szCs w:val="20"/>
          <w:lang w:val="en-US"/>
        </w:rPr>
        <w:t xml:space="preserve">2.1.3. studenti moamzados da misi codnis done Seafasos saerTaSoriso da saqarTvelos ganaTlebisa da mecnierebis saministros mier dadgenili standartebis safuZvelze SemuSavebuli </w:t>
      </w:r>
      <w:r w:rsidR="00D12D02">
        <w:rPr>
          <w:rFonts w:ascii="AcadNusx" w:hAnsi="AcadNusx"/>
          <w:sz w:val="20"/>
          <w:szCs w:val="20"/>
          <w:lang w:val="en-US"/>
        </w:rPr>
        <w:t>profesiuli programebis,</w:t>
      </w:r>
      <w:r>
        <w:rPr>
          <w:rFonts w:ascii="AcadNusx" w:hAnsi="AcadNusx"/>
          <w:sz w:val="20"/>
          <w:szCs w:val="20"/>
          <w:lang w:val="en-US"/>
        </w:rPr>
        <w:t xml:space="preserve"> agreTve universitetis mier gansazRvruli wesebis Sesabamisad.</w:t>
      </w:r>
    </w:p>
    <w:p w14:paraId="2EA575E9" w14:textId="77777777" w:rsidR="00475B10" w:rsidRPr="008F52C7" w:rsidRDefault="00475B10" w:rsidP="008F52C7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en-US"/>
        </w:rPr>
      </w:pPr>
      <w:r>
        <w:rPr>
          <w:rFonts w:ascii="AcadNusx" w:hAnsi="AcadNusx"/>
          <w:sz w:val="20"/>
          <w:szCs w:val="20"/>
          <w:lang w:val="en-US"/>
        </w:rPr>
        <w:t>2.1.4. saganmanaTleblo programis sruli kursis dasrulebis SemTxvevaSi mianiWos kursdamTavrebuls miRebuli ganaTlebis Sesabamisi kvalifikacia da gadasces ganaTlebis damadasturebeli dokumenti – profesiul diplomi da diplomis danarTi.</w:t>
      </w:r>
    </w:p>
    <w:p w14:paraId="1CA94A48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b/>
          <w:bCs/>
          <w:sz w:val="20"/>
          <w:szCs w:val="20"/>
          <w:lang w:val="en-US"/>
        </w:rPr>
      </w:pPr>
      <w:r>
        <w:rPr>
          <w:rFonts w:ascii="AcadNusx" w:hAnsi="AcadNusx"/>
          <w:b/>
          <w:bCs/>
          <w:sz w:val="20"/>
          <w:szCs w:val="20"/>
          <w:lang w:val="en-US"/>
        </w:rPr>
        <w:t>2.2. studenti valdebulia:</w:t>
      </w:r>
    </w:p>
    <w:p w14:paraId="25936F72" w14:textId="77777777" w:rsidR="00264426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en-US"/>
        </w:rPr>
      </w:pPr>
      <w:r>
        <w:rPr>
          <w:rFonts w:ascii="AcadNusx" w:hAnsi="AcadNusx"/>
          <w:sz w:val="20"/>
          <w:szCs w:val="20"/>
          <w:lang w:val="en-US"/>
        </w:rPr>
        <w:t xml:space="preserve">2.2.1. </w:t>
      </w:r>
      <w:r w:rsidR="00264426">
        <w:rPr>
          <w:rFonts w:ascii="AcadNusx" w:hAnsi="AcadNusx"/>
          <w:sz w:val="20"/>
          <w:szCs w:val="20"/>
          <w:lang w:val="en-US"/>
        </w:rPr>
        <w:t>swavlis</w:t>
      </w:r>
      <w:r>
        <w:rPr>
          <w:rFonts w:ascii="AcadNusx" w:hAnsi="AcadNusx"/>
          <w:sz w:val="20"/>
          <w:szCs w:val="20"/>
          <w:lang w:val="en-US"/>
        </w:rPr>
        <w:t xml:space="preserve"> dawyebamde universitetis sabanko angariSze Caricxos erTi wlis swavlis safasuris </w:t>
      </w:r>
      <w:r>
        <w:rPr>
          <w:rFonts w:ascii="AcadNusx" w:hAnsi="AcadNusx"/>
          <w:sz w:val="20"/>
          <w:szCs w:val="20"/>
          <w:u w:val="single"/>
          <w:lang w:val="en-US"/>
        </w:rPr>
        <w:tab/>
      </w:r>
      <w:r>
        <w:rPr>
          <w:rFonts w:ascii="AcadNusx" w:hAnsi="AcadNusx"/>
          <w:sz w:val="20"/>
          <w:szCs w:val="20"/>
          <w:lang w:val="en-US"/>
        </w:rPr>
        <w:t xml:space="preserve"> laris minimum erTi meoTxedi, </w:t>
      </w:r>
      <w:r w:rsidR="00264426">
        <w:rPr>
          <w:rFonts w:ascii="AcadNusx" w:hAnsi="AcadNusx"/>
          <w:sz w:val="20"/>
          <w:szCs w:val="20"/>
          <w:lang w:val="en-US"/>
        </w:rPr>
        <w:t>danarCeni Tanxebi gadaixados reqtoris Sesabamisi brZanebiT gansazRvrul vadebSi.</w:t>
      </w:r>
    </w:p>
    <w:p w14:paraId="2427203D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en-US"/>
        </w:rPr>
      </w:pPr>
      <w:r>
        <w:rPr>
          <w:rFonts w:ascii="AcadNusx" w:hAnsi="AcadNusx"/>
          <w:b/>
          <w:i/>
          <w:sz w:val="20"/>
          <w:szCs w:val="20"/>
          <w:lang w:val="en-US"/>
        </w:rPr>
        <w:t>SeniSvna:</w:t>
      </w:r>
      <w:r>
        <w:rPr>
          <w:rFonts w:ascii="AcadNusx" w:hAnsi="AcadNusx"/>
          <w:sz w:val="20"/>
          <w:szCs w:val="20"/>
          <w:lang w:val="en-US"/>
        </w:rPr>
        <w:t xml:space="preserve"> 100%-iani saxelmwifo dafinansebis miRebis SemTxvevaSi, studenti gaTavisuflebulia am xelSekrulebis 2.2.1. punqtiT gaTvaliswinebuli valdebulebis Sesrulebisagan.</w:t>
      </w:r>
    </w:p>
    <w:p w14:paraId="0C0C8401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en-US"/>
        </w:rPr>
      </w:pPr>
      <w:r>
        <w:rPr>
          <w:rFonts w:ascii="AcadNusx" w:hAnsi="AcadNusx"/>
          <w:sz w:val="20"/>
          <w:szCs w:val="20"/>
          <w:lang w:val="en-US"/>
        </w:rPr>
        <w:t xml:space="preserve">2.2.2. eswrebodes leqciebs, laboratoriul, praqtikul da sxva saxis mecadineobebs, dadgenil vadebSi asrulebdes </w:t>
      </w:r>
      <w:r w:rsidR="00910655">
        <w:rPr>
          <w:rFonts w:ascii="AcadNusx" w:hAnsi="AcadNusx"/>
          <w:sz w:val="20"/>
          <w:szCs w:val="20"/>
          <w:lang w:val="en-US"/>
        </w:rPr>
        <w:t xml:space="preserve">saganmanaTleblo programiT </w:t>
      </w:r>
      <w:r>
        <w:rPr>
          <w:rFonts w:ascii="AcadNusx" w:hAnsi="AcadNusx"/>
          <w:sz w:val="20"/>
          <w:szCs w:val="20"/>
          <w:lang w:val="en-US"/>
        </w:rPr>
        <w:t>gaTvaliswinebul samuSaoebs;</w:t>
      </w:r>
    </w:p>
    <w:p w14:paraId="5730C48C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>2.2.3. daicvas saswavlo procesis maregulirebeli normatiuli da universitetis mier gamocemuli aqtebi;</w:t>
      </w:r>
    </w:p>
    <w:p w14:paraId="04F112D1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>2.2.4. students, romelic ar Seasrulebs am xelSekrulebis 2.2.1 punqtiT gansazRvrul valdebulebas, SeuCerdeba studentis statusi</w:t>
      </w:r>
      <w:r w:rsidR="00910655">
        <w:rPr>
          <w:rFonts w:ascii="AcadNusx" w:hAnsi="AcadNusx"/>
          <w:sz w:val="20"/>
          <w:szCs w:val="20"/>
          <w:lang w:val="pt-BR"/>
        </w:rPr>
        <w:t>.</w:t>
      </w:r>
      <w:r>
        <w:rPr>
          <w:rFonts w:ascii="AcadNusx" w:hAnsi="AcadNusx"/>
          <w:sz w:val="20"/>
          <w:szCs w:val="20"/>
          <w:lang w:val="pt-BR"/>
        </w:rPr>
        <w:t xml:space="preserve"> </w:t>
      </w:r>
    </w:p>
    <w:p w14:paraId="2F6B9B3E" w14:textId="77777777" w:rsidR="00910655" w:rsidRDefault="00910655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pt-BR"/>
        </w:rPr>
      </w:pPr>
    </w:p>
    <w:p w14:paraId="4E2F5FA8" w14:textId="77777777" w:rsidR="00475B10" w:rsidRDefault="00475B10" w:rsidP="00475B10">
      <w:pPr>
        <w:spacing w:line="276" w:lineRule="auto"/>
        <w:ind w:left="360"/>
        <w:jc w:val="center"/>
        <w:rPr>
          <w:rFonts w:ascii="AcadNusx" w:hAnsi="AcadNusx"/>
          <w:b/>
          <w:bCs/>
          <w:sz w:val="20"/>
          <w:szCs w:val="20"/>
          <w:lang w:val="pt-BR"/>
        </w:rPr>
      </w:pPr>
      <w:r>
        <w:rPr>
          <w:rFonts w:ascii="AcadNusx" w:hAnsi="AcadNusx"/>
          <w:b/>
          <w:bCs/>
          <w:sz w:val="20"/>
          <w:szCs w:val="20"/>
          <w:lang w:val="pt-BR"/>
        </w:rPr>
        <w:lastRenderedPageBreak/>
        <w:t>3. xelSekrulebis moqmedebis vada da misi Sewyvetis wesi</w:t>
      </w:r>
    </w:p>
    <w:p w14:paraId="0A758A79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>3.1. xelSekruleba ZalaSi Sedis mxareTa mier xelmoweris dRidan da moqmedebs saganmanaTleblo programiT gansazRvruli swavlis mTeli periodis ganmavlobaSi, am xelSekrulebiT gansazRvruli pirobebis gaTvaliswinebiT;</w:t>
      </w:r>
    </w:p>
    <w:p w14:paraId="5A4E00A6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>3.2. studentis iniciativiT xelSekrulebis vadamde Sewyvetis SemTxvevaSi igi valdebulia, 1 (erTi) TviT adre werilobiT acnobos amis Taobaze universitetis administracias. xelSekrulebis vadamde Sewyvetis SemTxvevaSi, students ar daubrundeba mis mier gadaxdili swavlis safasuri.</w:t>
      </w:r>
    </w:p>
    <w:p w14:paraId="7D7BBF16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 xml:space="preserve">3.3. universitetis iniciativiT xelSekrulebis vadamde Sewyveta SesaZlebelia im SemTxvevaSi, Tu studenti daarRvevs winamdebare xelSekrulebas, masTan gaformebul sxva xelSekrulebebs (aseTis arsebobis SemTxvevaSi), eTikis kodeqss, universitetis wesdebasa da Sinaganawess.  </w:t>
      </w:r>
    </w:p>
    <w:p w14:paraId="0F5EA695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en-US"/>
        </w:rPr>
      </w:pPr>
      <w:r>
        <w:rPr>
          <w:rFonts w:ascii="AcadNusx" w:hAnsi="AcadNusx"/>
          <w:sz w:val="20"/>
          <w:szCs w:val="20"/>
          <w:lang w:val="en-US"/>
        </w:rPr>
        <w:t xml:space="preserve">3.4. </w:t>
      </w:r>
      <w:r>
        <w:rPr>
          <w:rFonts w:ascii="AcadNusx" w:hAnsi="AcadNusx"/>
          <w:sz w:val="20"/>
          <w:szCs w:val="20"/>
          <w:lang w:val="pt-BR"/>
        </w:rPr>
        <w:t xml:space="preserve">statusis SeCerebisas/Sewyvetisas students </w:t>
      </w:r>
      <w:r>
        <w:rPr>
          <w:rFonts w:ascii="AcadNusx" w:hAnsi="AcadNusx"/>
          <w:sz w:val="20"/>
          <w:szCs w:val="20"/>
          <w:lang w:val="en-US"/>
        </w:rPr>
        <w:t xml:space="preserve">ar daubrundeba mis mier gadaxdili </w:t>
      </w:r>
      <w:r>
        <w:rPr>
          <w:rFonts w:ascii="AcadNusx" w:hAnsi="AcadNusx"/>
          <w:sz w:val="20"/>
          <w:szCs w:val="20"/>
          <w:lang w:val="pt-BR"/>
        </w:rPr>
        <w:t>swavlis safasuri</w:t>
      </w:r>
      <w:r>
        <w:rPr>
          <w:rFonts w:ascii="AcadNusx" w:hAnsi="AcadNusx"/>
          <w:sz w:val="20"/>
          <w:szCs w:val="20"/>
          <w:lang w:val="en-US"/>
        </w:rPr>
        <w:t>.</w:t>
      </w:r>
    </w:p>
    <w:p w14:paraId="3D2951B5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12"/>
          <w:szCs w:val="12"/>
          <w:lang w:val="en-US"/>
        </w:rPr>
      </w:pPr>
    </w:p>
    <w:p w14:paraId="753073B4" w14:textId="77777777" w:rsidR="00475B10" w:rsidRDefault="00475B10" w:rsidP="00475B10">
      <w:pPr>
        <w:spacing w:line="276" w:lineRule="auto"/>
        <w:ind w:left="360"/>
        <w:jc w:val="center"/>
        <w:rPr>
          <w:rFonts w:ascii="AcadNusx" w:hAnsi="AcadNusx"/>
          <w:b/>
          <w:bCs/>
          <w:sz w:val="20"/>
          <w:szCs w:val="20"/>
          <w:lang w:val="en-US"/>
        </w:rPr>
      </w:pPr>
      <w:r>
        <w:rPr>
          <w:rFonts w:ascii="AcadNusx" w:hAnsi="AcadNusx"/>
          <w:b/>
          <w:bCs/>
          <w:sz w:val="20"/>
          <w:szCs w:val="20"/>
          <w:lang w:val="en-US"/>
        </w:rPr>
        <w:t>4. xelSekrulebis damatebiTi pirobebi</w:t>
      </w:r>
    </w:p>
    <w:p w14:paraId="5ED3B042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color w:val="FF0000"/>
          <w:sz w:val="10"/>
          <w:szCs w:val="10"/>
          <w:lang w:val="en-US"/>
        </w:rPr>
      </w:pPr>
    </w:p>
    <w:p w14:paraId="7A1DB528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en-US"/>
        </w:rPr>
        <w:t xml:space="preserve">4.1. universitets ufleba aqvs </w:t>
      </w:r>
      <w:r>
        <w:rPr>
          <w:rFonts w:ascii="AcadNusx" w:hAnsi="AcadNusx"/>
          <w:sz w:val="20"/>
          <w:szCs w:val="20"/>
          <w:lang w:val="pt-BR"/>
        </w:rPr>
        <w:t>winaswari gafrTxilebis gareSe SeuCeros statusi students, romelic ar Seasrulebs am xelSekrulebis 2.2.1 punqtSi gaTvaliswinebul valdebulebebs.</w:t>
      </w:r>
    </w:p>
    <w:p w14:paraId="60BBAFEC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/>
          <w:sz w:val="20"/>
          <w:szCs w:val="20"/>
          <w:lang w:val="pt-BR"/>
        </w:rPr>
        <w:t xml:space="preserve">4.2. </w:t>
      </w:r>
      <w:r>
        <w:rPr>
          <w:rFonts w:ascii="AcadNusx" w:hAnsi="AcadNusx"/>
          <w:sz w:val="20"/>
          <w:szCs w:val="20"/>
          <w:lang w:val="en-US"/>
        </w:rPr>
        <w:t>saxelmwifo dafinansebis Sewyvetis/amowurvis SemTxvevaSi, swavlebis safasurs srulad faravs studenti arsebuli wesis Tanaxmad;</w:t>
      </w:r>
    </w:p>
    <w:p w14:paraId="1B58DC42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en-US"/>
        </w:rPr>
      </w:pPr>
      <w:r>
        <w:rPr>
          <w:rFonts w:ascii="AcadNusx" w:hAnsi="AcadNusx"/>
          <w:sz w:val="20"/>
          <w:szCs w:val="20"/>
          <w:lang w:val="en-US"/>
        </w:rPr>
        <w:t xml:space="preserve">4.3. studenti xelSekrulebis gaformebamde Sesabamis fakultetze gaecno universitetis wesdebas, studentis ufleba-movaleobas, </w:t>
      </w:r>
      <w:r w:rsidR="00910655">
        <w:rPr>
          <w:rFonts w:ascii="AcadNusx" w:hAnsi="AcadNusx"/>
          <w:sz w:val="20"/>
          <w:szCs w:val="20"/>
          <w:lang w:val="en-US"/>
        </w:rPr>
        <w:t xml:space="preserve">profesiul programebze </w:t>
      </w:r>
      <w:r>
        <w:rPr>
          <w:rFonts w:ascii="AcadNusx" w:hAnsi="AcadNusx"/>
          <w:sz w:val="20"/>
          <w:szCs w:val="20"/>
          <w:lang w:val="en-US"/>
        </w:rPr>
        <w:t>saswavlo procesis marTvis instruqcias da sxv.;</w:t>
      </w:r>
    </w:p>
    <w:p w14:paraId="3B069C8E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en-US"/>
        </w:rPr>
      </w:pPr>
      <w:r>
        <w:rPr>
          <w:rFonts w:ascii="AcadNusx" w:hAnsi="AcadNusx"/>
          <w:sz w:val="20"/>
          <w:szCs w:val="20"/>
          <w:lang w:val="en-US"/>
        </w:rPr>
        <w:t>4.4. mxareTaA Soris warmoqmnili yvela saxis uTanxmoeba unda gadawydes urTierTmolaparakebis gziT. SeuTanxmeblobis SemTxvevaSi dava gadawydeba moqmedi kanonmdeblobiT dadgenili wesis Sesabamisad;</w:t>
      </w:r>
    </w:p>
    <w:p w14:paraId="07B0BF7E" w14:textId="77777777" w:rsidR="00475B10" w:rsidRDefault="00475B10" w:rsidP="00475B10">
      <w:pPr>
        <w:spacing w:line="276" w:lineRule="auto"/>
        <w:ind w:left="360"/>
        <w:jc w:val="both"/>
        <w:rPr>
          <w:rFonts w:ascii="AcadNusx" w:hAnsi="AcadNusx"/>
          <w:sz w:val="20"/>
          <w:szCs w:val="20"/>
          <w:lang w:val="en-US"/>
        </w:rPr>
      </w:pPr>
      <w:r>
        <w:rPr>
          <w:rFonts w:ascii="AcadNusx" w:hAnsi="AcadNusx"/>
          <w:sz w:val="20"/>
          <w:szCs w:val="20"/>
          <w:lang w:val="en-US"/>
        </w:rPr>
        <w:t>4.5. xelSekruleba Sedgenilia Tanabari iuridiuli Zalis mqone or egzemplarad qarTul enaze, TiToeuli xelmomweri mxarisaTvis gadasacemad.</w:t>
      </w:r>
    </w:p>
    <w:p w14:paraId="22AEF854" w14:textId="77777777" w:rsidR="00475B10" w:rsidRDefault="00475B10" w:rsidP="00475B10">
      <w:pPr>
        <w:spacing w:line="276" w:lineRule="auto"/>
        <w:ind w:left="360"/>
        <w:jc w:val="center"/>
        <w:rPr>
          <w:rFonts w:ascii="AcadNusx" w:hAnsi="AcadNusx"/>
          <w:b/>
          <w:bCs/>
          <w:sz w:val="20"/>
          <w:szCs w:val="20"/>
          <w:lang w:val="en-US"/>
        </w:rPr>
      </w:pPr>
      <w:r>
        <w:rPr>
          <w:rFonts w:ascii="AcadNusx" w:hAnsi="AcadNusx"/>
          <w:b/>
          <w:bCs/>
          <w:sz w:val="20"/>
          <w:szCs w:val="20"/>
          <w:lang w:val="en-US"/>
        </w:rPr>
        <w:t>mxareTaA rekvizitebi:</w:t>
      </w:r>
    </w:p>
    <w:p w14:paraId="2D7960CB" w14:textId="77777777" w:rsidR="00475B10" w:rsidRDefault="00475B10" w:rsidP="00475B10">
      <w:pPr>
        <w:spacing w:line="276" w:lineRule="auto"/>
        <w:ind w:left="360"/>
        <w:jc w:val="center"/>
        <w:rPr>
          <w:rFonts w:ascii="AcadNusx" w:hAnsi="AcadNusx"/>
          <w:b/>
          <w:bCs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0"/>
        <w:gridCol w:w="5276"/>
      </w:tblGrid>
      <w:tr w:rsidR="004F481E" w:rsidRPr="0087312B" w14:paraId="25609066" w14:textId="77777777" w:rsidTr="004F481E">
        <w:tc>
          <w:tcPr>
            <w:tcW w:w="4300" w:type="dxa"/>
            <w:hideMark/>
          </w:tcPr>
          <w:p w14:paraId="24832104" w14:textId="77777777" w:rsidR="004F481E" w:rsidRDefault="004F481E" w:rsidP="00256EE0">
            <w:pPr>
              <w:spacing w:line="276" w:lineRule="auto"/>
              <w:rPr>
                <w:rFonts w:ascii="AcadNusx" w:hAnsi="AcadNusx"/>
                <w:lang w:val="en-US"/>
              </w:rPr>
            </w:pP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ssip saqarTvelos teqnikuri                                   </w:t>
            </w:r>
          </w:p>
          <w:p w14:paraId="5596650D" w14:textId="77777777" w:rsidR="004F481E" w:rsidRDefault="004F481E" w:rsidP="00256EE0">
            <w:pPr>
              <w:spacing w:line="276" w:lineRule="auto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 xml:space="preserve">      universiteti </w:t>
            </w:r>
          </w:p>
          <w:p w14:paraId="05AF9252" w14:textId="77777777" w:rsidR="004F481E" w:rsidRPr="00F20100" w:rsidRDefault="004F481E" w:rsidP="00256EE0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 xml:space="preserve">reqtori, profesori </w:t>
            </w:r>
            <w:r w:rsidR="00F20100">
              <w:rPr>
                <w:rFonts w:ascii="Sylfaen" w:hAnsi="Sylfaen"/>
                <w:sz w:val="22"/>
                <w:szCs w:val="22"/>
                <w:lang w:val="ka-GE"/>
              </w:rPr>
              <w:t>დავით გურგენიძე</w:t>
            </w:r>
          </w:p>
          <w:p w14:paraId="3B8D0B29" w14:textId="77777777" w:rsidR="004F481E" w:rsidRDefault="004F481E" w:rsidP="00256EE0">
            <w:pPr>
              <w:spacing w:line="276" w:lineRule="auto"/>
              <w:rPr>
                <w:rFonts w:ascii="AcadNusx" w:hAnsi="AcadNusx"/>
                <w:lang w:val="fr-FR"/>
              </w:rPr>
            </w:pPr>
          </w:p>
          <w:p w14:paraId="2CF206A7" w14:textId="77777777" w:rsidR="004F481E" w:rsidRDefault="004F481E" w:rsidP="00256EE0">
            <w:pPr>
              <w:spacing w:line="276" w:lineRule="auto"/>
              <w:rPr>
                <w:rFonts w:ascii="AcadNusx" w:hAnsi="AcadNusx"/>
                <w:lang w:val="pt-BR"/>
              </w:rPr>
            </w:pPr>
            <w:r>
              <w:rPr>
                <w:rFonts w:ascii="AcadNusx" w:hAnsi="AcadNusx"/>
                <w:sz w:val="22"/>
                <w:szCs w:val="22"/>
                <w:lang w:val="pt-BR"/>
              </w:rPr>
              <w:t>q. Tbilisi, m. kostavas q.#77</w:t>
            </w:r>
          </w:p>
          <w:p w14:paraId="5BF5F794" w14:textId="77777777" w:rsidR="004F481E" w:rsidRPr="000F48D2" w:rsidRDefault="004F481E" w:rsidP="00256EE0">
            <w:pPr>
              <w:spacing w:line="276" w:lineRule="auto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>sabanko rekvizitebi:</w:t>
            </w:r>
            <w:r>
              <w:rPr>
                <w:sz w:val="22"/>
                <w:szCs w:val="22"/>
                <w:lang w:val="fr-FR"/>
              </w:rPr>
              <w:t xml:space="preserve">  </w:t>
            </w:r>
          </w:p>
          <w:p w14:paraId="0627CA7A" w14:textId="77777777" w:rsidR="004F481E" w:rsidRDefault="004F481E" w:rsidP="00256EE0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 xml:space="preserve">bankis kodi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TRESGE22</w:t>
            </w:r>
            <w:r>
              <w:rPr>
                <w:sz w:val="22"/>
                <w:szCs w:val="22"/>
                <w:lang w:val="fr-FR"/>
              </w:rPr>
              <w:tab/>
            </w:r>
          </w:p>
          <w:p w14:paraId="3F8F5867" w14:textId="77777777" w:rsidR="004F481E" w:rsidRDefault="004F481E" w:rsidP="00256EE0">
            <w:pPr>
              <w:spacing w:line="276" w:lineRule="auto"/>
              <w:jc w:val="both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>saidentifikacio #211349192</w:t>
            </w:r>
          </w:p>
          <w:p w14:paraId="793F3617" w14:textId="77777777" w:rsidR="004F481E" w:rsidRDefault="004F481E" w:rsidP="00256EE0">
            <w:pPr>
              <w:spacing w:line="276" w:lineRule="auto"/>
              <w:jc w:val="both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>mimRebis angariSi:</w:t>
            </w:r>
          </w:p>
          <w:p w14:paraId="090B05EC" w14:textId="77777777" w:rsidR="004F481E" w:rsidRDefault="004F481E" w:rsidP="00256EE0">
            <w:pPr>
              <w:spacing w:line="276" w:lineRule="auto"/>
              <w:jc w:val="both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 xml:space="preserve">saxazino kodi 708977289 </w:t>
            </w:r>
          </w:p>
          <w:p w14:paraId="06EEE210" w14:textId="77777777" w:rsidR="004F481E" w:rsidRDefault="004F481E" w:rsidP="00256EE0">
            <w:pPr>
              <w:spacing w:line="276" w:lineRule="auto"/>
              <w:jc w:val="both"/>
              <w:rPr>
                <w:rFonts w:ascii="AcadNusx" w:hAnsi="AcadNusx"/>
                <w:lang w:val="fr-FR"/>
              </w:rPr>
            </w:pPr>
          </w:p>
          <w:p w14:paraId="1563438D" w14:textId="77777777" w:rsidR="004F481E" w:rsidRDefault="004F481E" w:rsidP="00256EE0">
            <w:pPr>
              <w:spacing w:line="276" w:lineRule="auto"/>
              <w:rPr>
                <w:rFonts w:ascii="AcadNusx" w:hAnsi="AcadNusx"/>
                <w:lang w:val="fr-FR"/>
              </w:rPr>
            </w:pPr>
          </w:p>
          <w:p w14:paraId="1C23337E" w14:textId="77777777" w:rsidR="004F481E" w:rsidRDefault="004F481E" w:rsidP="00256EE0">
            <w:pPr>
              <w:spacing w:line="276" w:lineRule="auto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 xml:space="preserve">------------------------------------------------- </w:t>
            </w:r>
          </w:p>
          <w:p w14:paraId="0D7B3641" w14:textId="77777777" w:rsidR="004F481E" w:rsidRPr="000A0300" w:rsidRDefault="000A0300" w:rsidP="00256EE0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დ.გურგენიძე</w:t>
            </w:r>
          </w:p>
          <w:p w14:paraId="4ADD080C" w14:textId="77777777" w:rsidR="004F481E" w:rsidRDefault="004F481E" w:rsidP="00256EE0">
            <w:pPr>
              <w:spacing w:line="276" w:lineRule="auto"/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(xelmowera)</w:t>
            </w:r>
          </w:p>
        </w:tc>
        <w:tc>
          <w:tcPr>
            <w:tcW w:w="5276" w:type="dxa"/>
            <w:hideMark/>
          </w:tcPr>
          <w:p w14:paraId="1C8A8330" w14:textId="77777777" w:rsidR="004F481E" w:rsidRPr="000A0300" w:rsidRDefault="004F481E" w:rsidP="008636C5">
            <w:pPr>
              <w:pBdr>
                <w:bottom w:val="single" w:sz="6" w:space="1" w:color="auto"/>
              </w:pBdr>
              <w:tabs>
                <w:tab w:val="left" w:pos="5382"/>
              </w:tabs>
              <w:rPr>
                <w:rFonts w:ascii="Sylfaen" w:hAnsi="Sylfaen"/>
                <w:b/>
                <w:u w:val="single"/>
                <w:lang w:val="fr-FR"/>
              </w:rPr>
            </w:pPr>
            <w:r>
              <w:rPr>
                <w:rFonts w:ascii="Sylfaen" w:hAnsi="Sylfaen"/>
                <w:b/>
                <w:sz w:val="22"/>
                <w:szCs w:val="22"/>
                <w:u w:val="single"/>
                <w:lang w:val="ka-GE"/>
              </w:rPr>
              <w:t xml:space="preserve">         </w:t>
            </w:r>
            <w:r w:rsidRPr="000A0300">
              <w:rPr>
                <w:rFonts w:ascii="Sylfaen" w:hAnsi="Sylfaen"/>
                <w:b/>
                <w:sz w:val="22"/>
                <w:szCs w:val="22"/>
                <w:u w:val="single"/>
                <w:lang w:val="fr-FR"/>
              </w:rPr>
              <w:t>_________________________________________</w:t>
            </w:r>
          </w:p>
          <w:p w14:paraId="08D77F37" w14:textId="77777777" w:rsidR="004F481E" w:rsidRDefault="004F481E" w:rsidP="008636C5">
            <w:pPr>
              <w:pBdr>
                <w:bottom w:val="single" w:sz="6" w:space="1" w:color="auto"/>
              </w:pBdr>
              <w:tabs>
                <w:tab w:val="left" w:pos="5382"/>
              </w:tabs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(gvari, saxeli, mamis saxeli)</w:t>
            </w:r>
          </w:p>
          <w:p w14:paraId="4E380BFD" w14:textId="77777777" w:rsidR="004F481E" w:rsidRDefault="004F481E" w:rsidP="008636C5">
            <w:pPr>
              <w:pBdr>
                <w:bottom w:val="single" w:sz="6" w:space="1" w:color="auto"/>
              </w:pBdr>
              <w:tabs>
                <w:tab w:val="left" w:pos="1770"/>
              </w:tabs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ab/>
            </w:r>
          </w:p>
          <w:p w14:paraId="5730CCCA" w14:textId="77777777" w:rsidR="004F481E" w:rsidRDefault="004F481E" w:rsidP="008636C5">
            <w:pPr>
              <w:tabs>
                <w:tab w:val="left" w:pos="1860"/>
                <w:tab w:val="right" w:pos="5382"/>
                <w:tab w:val="left" w:pos="7710"/>
              </w:tabs>
              <w:ind w:left="522"/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ab/>
            </w:r>
            <w:r>
              <w:rPr>
                <w:rFonts w:ascii="AcadNusx" w:hAnsi="AcadNusx"/>
                <w:sz w:val="16"/>
                <w:szCs w:val="16"/>
                <w:lang w:val="fr-FR"/>
              </w:rPr>
              <w:t>(misamarTi)</w:t>
            </w:r>
          </w:p>
          <w:p w14:paraId="062D4019" w14:textId="77777777" w:rsidR="004F481E" w:rsidRDefault="004F481E" w:rsidP="008636C5">
            <w:pPr>
              <w:tabs>
                <w:tab w:val="left" w:pos="1860"/>
                <w:tab w:val="right" w:pos="5382"/>
                <w:tab w:val="left" w:pos="7710"/>
              </w:tabs>
              <w:ind w:left="522"/>
              <w:rPr>
                <w:rFonts w:ascii="AcadNusx" w:hAnsi="AcadNusx"/>
                <w:lang w:val="fr-FR"/>
              </w:rPr>
            </w:pPr>
          </w:p>
          <w:p w14:paraId="1100A2FA" w14:textId="77777777" w:rsidR="004F481E" w:rsidRDefault="004F481E" w:rsidP="008636C5">
            <w:pPr>
              <w:tabs>
                <w:tab w:val="left" w:pos="7710"/>
              </w:tabs>
              <w:ind w:left="907" w:hanging="385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0"/>
                <w:szCs w:val="20"/>
                <w:lang w:val="fr-FR"/>
              </w:rPr>
              <w:t xml:space="preserve">piradi # </w:t>
            </w:r>
          </w:p>
          <w:p w14:paraId="60790485" w14:textId="77777777" w:rsidR="001227B1" w:rsidRDefault="004F481E" w:rsidP="007312D1">
            <w:pPr>
              <w:ind w:left="907" w:hanging="385"/>
              <w:rPr>
                <w:rFonts w:ascii="AcadNusx" w:hAnsi="AcadNusx"/>
                <w:sz w:val="20"/>
                <w:szCs w:val="20"/>
                <w:lang w:val="fr-FR"/>
              </w:rPr>
            </w:pPr>
            <w:r>
              <w:rPr>
                <w:rFonts w:ascii="AcadNusx" w:hAnsi="AcadNusx"/>
                <w:sz w:val="20"/>
                <w:szCs w:val="20"/>
                <w:lang w:val="fr-FR"/>
              </w:rPr>
              <w:t xml:space="preserve">piradobis mowmobis # </w:t>
            </w:r>
            <w:r w:rsidR="007312D1">
              <w:rPr>
                <w:rFonts w:ascii="AcadNusx" w:hAnsi="AcadNusx"/>
                <w:sz w:val="20"/>
                <w:szCs w:val="20"/>
                <w:lang w:val="fr-FR"/>
              </w:rPr>
              <w:t>--------------------</w:t>
            </w:r>
          </w:p>
          <w:p w14:paraId="1DAF48E5" w14:textId="77777777" w:rsidR="001227B1" w:rsidRDefault="001227B1" w:rsidP="007312D1">
            <w:pPr>
              <w:ind w:left="907" w:hanging="385"/>
              <w:rPr>
                <w:rFonts w:ascii="AcadNusx" w:hAnsi="AcadNusx"/>
                <w:sz w:val="20"/>
                <w:szCs w:val="20"/>
                <w:lang w:val="fr-FR"/>
              </w:rPr>
            </w:pPr>
          </w:p>
          <w:p w14:paraId="688C4637" w14:textId="77777777" w:rsidR="004F481E" w:rsidRDefault="004F481E" w:rsidP="007312D1">
            <w:pPr>
              <w:ind w:left="907" w:hanging="38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sz w:val="20"/>
                <w:szCs w:val="20"/>
                <w:lang w:val="fr-FR"/>
              </w:rPr>
              <w:t xml:space="preserve">gacemulia </w:t>
            </w:r>
          </w:p>
          <w:p w14:paraId="686EA1B1" w14:textId="77777777" w:rsidR="004F481E" w:rsidRDefault="004F481E" w:rsidP="008636C5">
            <w:pPr>
              <w:tabs>
                <w:tab w:val="left" w:pos="7710"/>
              </w:tabs>
              <w:ind w:left="907" w:hanging="385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>-----------------------------------------------------</w:t>
            </w:r>
          </w:p>
          <w:p w14:paraId="773DEAD9" w14:textId="77777777" w:rsidR="004F481E" w:rsidRDefault="004F481E" w:rsidP="008636C5">
            <w:pPr>
              <w:tabs>
                <w:tab w:val="left" w:pos="7710"/>
              </w:tabs>
              <w:spacing w:after="120"/>
              <w:ind w:left="907" w:hanging="385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AcadNusx" w:hAnsi="AcadNusx"/>
                <w:sz w:val="14"/>
                <w:szCs w:val="14"/>
                <w:lang w:val="fr-FR"/>
              </w:rPr>
              <w:t xml:space="preserve">       (mier)      </w:t>
            </w:r>
          </w:p>
          <w:p w14:paraId="1D678816" w14:textId="77777777" w:rsidR="004F481E" w:rsidRDefault="004F481E" w:rsidP="008636C5">
            <w:pPr>
              <w:ind w:left="907" w:hanging="385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>---------------------------------------------------------</w:t>
            </w:r>
          </w:p>
          <w:p w14:paraId="27DC7435" w14:textId="77777777" w:rsidR="004F481E" w:rsidRDefault="004F481E" w:rsidP="008636C5">
            <w:pPr>
              <w:spacing w:after="120"/>
              <w:ind w:left="522"/>
              <w:jc w:val="center"/>
              <w:rPr>
                <w:rFonts w:ascii="AcadNusx" w:hAnsi="AcadNusx"/>
                <w:sz w:val="14"/>
                <w:szCs w:val="14"/>
                <w:lang w:val="fr-FR"/>
              </w:rPr>
            </w:pPr>
            <w:r>
              <w:rPr>
                <w:rFonts w:ascii="AcadNusx" w:hAnsi="AcadNusx"/>
                <w:sz w:val="14"/>
                <w:szCs w:val="14"/>
                <w:lang w:val="fr-FR"/>
              </w:rPr>
              <w:t xml:space="preserve">       (TariRi)   </w:t>
            </w:r>
          </w:p>
          <w:p w14:paraId="4F62E248" w14:textId="77777777" w:rsidR="004F481E" w:rsidRDefault="004F481E" w:rsidP="008636C5">
            <w:pPr>
              <w:ind w:left="522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0"/>
                <w:szCs w:val="20"/>
                <w:lang w:val="fr-FR"/>
              </w:rPr>
              <w:t>tel:</w:t>
            </w:r>
          </w:p>
          <w:p w14:paraId="1F8FB382" w14:textId="77777777" w:rsidR="004F481E" w:rsidRDefault="004F481E" w:rsidP="008636C5">
            <w:pPr>
              <w:ind w:left="522"/>
              <w:jc w:val="right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14:paraId="66E6436A" w14:textId="77777777" w:rsidR="004F481E" w:rsidRDefault="004F481E" w:rsidP="008636C5">
            <w:pPr>
              <w:ind w:left="522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>-------------------------------------------------------------</w:t>
            </w:r>
          </w:p>
          <w:p w14:paraId="2AB51466" w14:textId="77777777" w:rsidR="004F481E" w:rsidRDefault="004F481E" w:rsidP="008636C5">
            <w:pPr>
              <w:ind w:left="522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>(studentis xelmowera)</w:t>
            </w:r>
          </w:p>
          <w:p w14:paraId="7FDC4D31" w14:textId="77777777" w:rsidR="004F481E" w:rsidRDefault="004F481E" w:rsidP="008636C5">
            <w:pPr>
              <w:ind w:left="522"/>
              <w:rPr>
                <w:rFonts w:ascii="AcadNusx" w:hAnsi="AcadNusx"/>
                <w:sz w:val="10"/>
                <w:szCs w:val="10"/>
                <w:lang w:val="fr-FR"/>
              </w:rPr>
            </w:pPr>
          </w:p>
          <w:p w14:paraId="418A3D39" w14:textId="77777777" w:rsidR="004F481E" w:rsidRDefault="004F481E" w:rsidP="008636C5">
            <w:pPr>
              <w:ind w:left="522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22"/>
                <w:szCs w:val="22"/>
                <w:lang w:val="fr-FR"/>
              </w:rPr>
              <w:t>-------------------------------------------------------------</w:t>
            </w:r>
          </w:p>
          <w:p w14:paraId="6F5B8740" w14:textId="77777777" w:rsidR="004F481E" w:rsidRDefault="004F481E" w:rsidP="008636C5">
            <w:pPr>
              <w:ind w:left="522"/>
              <w:jc w:val="center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sz w:val="16"/>
                <w:szCs w:val="16"/>
                <w:lang w:val="fr-FR"/>
              </w:rPr>
              <w:t xml:space="preserve">       (mSoblis/kanonieri warmomadgenlis x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ელმოწერა)</w:t>
            </w:r>
          </w:p>
        </w:tc>
      </w:tr>
      <w:tr w:rsidR="004F481E" w:rsidRPr="0087312B" w14:paraId="274C5AC8" w14:textId="77777777" w:rsidTr="004F481E">
        <w:trPr>
          <w:trHeight w:val="5031"/>
        </w:trPr>
        <w:tc>
          <w:tcPr>
            <w:tcW w:w="4300" w:type="dxa"/>
          </w:tcPr>
          <w:p w14:paraId="04904D22" w14:textId="77777777" w:rsidR="004F481E" w:rsidRDefault="004F481E">
            <w:pPr>
              <w:spacing w:line="276" w:lineRule="auto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5276" w:type="dxa"/>
          </w:tcPr>
          <w:p w14:paraId="2EEBCE0B" w14:textId="77777777" w:rsidR="004F481E" w:rsidRDefault="004F481E">
            <w:pPr>
              <w:spacing w:line="276" w:lineRule="auto"/>
              <w:ind w:left="522"/>
              <w:jc w:val="center"/>
              <w:rPr>
                <w:rFonts w:ascii="AcadNusx" w:hAnsi="AcadNusx"/>
                <w:lang w:val="fr-FR"/>
              </w:rPr>
            </w:pPr>
          </w:p>
        </w:tc>
      </w:tr>
    </w:tbl>
    <w:p w14:paraId="37437BE1" w14:textId="77777777" w:rsidR="00475B10" w:rsidRPr="00870812" w:rsidRDefault="00475B10" w:rsidP="00475B10">
      <w:pPr>
        <w:rPr>
          <w:lang w:val="en-US"/>
        </w:rPr>
      </w:pPr>
    </w:p>
    <w:p w14:paraId="32F43CAF" w14:textId="77777777" w:rsidR="00475B10" w:rsidRPr="00870812" w:rsidRDefault="00475B10" w:rsidP="00475B10">
      <w:pPr>
        <w:rPr>
          <w:lang w:val="en-US"/>
        </w:rPr>
      </w:pPr>
    </w:p>
    <w:p w14:paraId="5EC8C629" w14:textId="77777777" w:rsidR="00475B10" w:rsidRPr="00870812" w:rsidRDefault="00475B10" w:rsidP="00475B10">
      <w:pPr>
        <w:rPr>
          <w:lang w:val="en-US"/>
        </w:rPr>
      </w:pPr>
    </w:p>
    <w:p w14:paraId="576702C3" w14:textId="77777777" w:rsidR="00F61299" w:rsidRPr="00870812" w:rsidRDefault="00000000">
      <w:pPr>
        <w:rPr>
          <w:lang w:val="en-US"/>
        </w:rPr>
      </w:pPr>
    </w:p>
    <w:sectPr w:rsidR="00F61299" w:rsidRPr="00870812" w:rsidSect="004F481E">
      <w:pgSz w:w="12240" w:h="15840"/>
      <w:pgMar w:top="709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B10"/>
    <w:rsid w:val="00004969"/>
    <w:rsid w:val="0002260B"/>
    <w:rsid w:val="00040310"/>
    <w:rsid w:val="0009241B"/>
    <w:rsid w:val="000A0300"/>
    <w:rsid w:val="000B4D2E"/>
    <w:rsid w:val="000F48D2"/>
    <w:rsid w:val="001227B1"/>
    <w:rsid w:val="00123673"/>
    <w:rsid w:val="001746C3"/>
    <w:rsid w:val="002050E9"/>
    <w:rsid w:val="002601EF"/>
    <w:rsid w:val="00264426"/>
    <w:rsid w:val="002961C8"/>
    <w:rsid w:val="002A6711"/>
    <w:rsid w:val="003173B9"/>
    <w:rsid w:val="00342962"/>
    <w:rsid w:val="003F4A0B"/>
    <w:rsid w:val="004316CE"/>
    <w:rsid w:val="00475B10"/>
    <w:rsid w:val="004F481E"/>
    <w:rsid w:val="00504C74"/>
    <w:rsid w:val="006E6C80"/>
    <w:rsid w:val="007312D1"/>
    <w:rsid w:val="007440CE"/>
    <w:rsid w:val="0076632A"/>
    <w:rsid w:val="008341F2"/>
    <w:rsid w:val="008636C5"/>
    <w:rsid w:val="00870812"/>
    <w:rsid w:val="0087312B"/>
    <w:rsid w:val="00891981"/>
    <w:rsid w:val="008F52C7"/>
    <w:rsid w:val="008F7B5A"/>
    <w:rsid w:val="00910655"/>
    <w:rsid w:val="009F3864"/>
    <w:rsid w:val="009F3DDF"/>
    <w:rsid w:val="00A67DE1"/>
    <w:rsid w:val="00AF7D1D"/>
    <w:rsid w:val="00B24E7B"/>
    <w:rsid w:val="00BB2AC8"/>
    <w:rsid w:val="00C348D7"/>
    <w:rsid w:val="00C61E90"/>
    <w:rsid w:val="00CB4B46"/>
    <w:rsid w:val="00CD179B"/>
    <w:rsid w:val="00CD7DF8"/>
    <w:rsid w:val="00CF19BB"/>
    <w:rsid w:val="00D12D02"/>
    <w:rsid w:val="00D2015E"/>
    <w:rsid w:val="00D5057B"/>
    <w:rsid w:val="00D97C2F"/>
    <w:rsid w:val="00DF38DF"/>
    <w:rsid w:val="00E02B28"/>
    <w:rsid w:val="00E22768"/>
    <w:rsid w:val="00E67E84"/>
    <w:rsid w:val="00F20100"/>
    <w:rsid w:val="00F745F1"/>
    <w:rsid w:val="00FD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D456"/>
  <w15:docId w15:val="{80065AC8-2EDA-44F7-A554-6C00FF3E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Gvanca Morchiladze</dc:creator>
  <cp:lastModifiedBy>Eka Nareshelashvili</cp:lastModifiedBy>
  <cp:revision>40</cp:revision>
  <cp:lastPrinted>2018-05-15T08:24:00Z</cp:lastPrinted>
  <dcterms:created xsi:type="dcterms:W3CDTF">2017-11-17T09:35:00Z</dcterms:created>
  <dcterms:modified xsi:type="dcterms:W3CDTF">2022-09-26T13:36:00Z</dcterms:modified>
</cp:coreProperties>
</file>